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AA8A5" w14:textId="40115F3E" w:rsidR="00A23E00" w:rsidRPr="00EA71B9" w:rsidRDefault="00A23E00" w:rsidP="00EA71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標楷體" w:hAnsi="標楷體"/>
          <w:b/>
          <w:bCs/>
          <w:color w:val="000000"/>
          <w:sz w:val="32"/>
          <w:szCs w:val="32"/>
        </w:rPr>
      </w:pPr>
      <w:r w:rsidRPr="00EA71B9">
        <w:rPr>
          <w:rFonts w:ascii="標楷體" w:hAnsi="標楷體"/>
          <w:b/>
          <w:bCs/>
          <w:color w:val="000000"/>
          <w:sz w:val="32"/>
          <w:szCs w:val="32"/>
        </w:rPr>
        <w:t>董事會多元化及獨立性</w:t>
      </w:r>
    </w:p>
    <w:p w14:paraId="24CF4CAF" w14:textId="296F4945" w:rsidR="00A23E00" w:rsidRPr="00EA71B9" w:rsidRDefault="00A23E00" w:rsidP="00EA71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Chars="100" w:left="180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>多元化:</w:t>
      </w:r>
    </w:p>
    <w:p w14:paraId="3FBD9FD4" w14:textId="3770EDBE" w:rsidR="00A23E00" w:rsidRPr="00EA71B9" w:rsidRDefault="00A23E00" w:rsidP="00EA71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 xml:space="preserve">   依本公司「公司治理實務守則」第二十條規定:</w:t>
      </w:r>
    </w:p>
    <w:p w14:paraId="68A96214" w14:textId="1D7F8DD0" w:rsidR="00A23E00" w:rsidRPr="00EA71B9" w:rsidRDefault="00A23E00" w:rsidP="00EA71B9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294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 xml:space="preserve">    本公司之董事會應向股東會負責，其公司治理制度之各項作業與安排，應確保董事會依照法令、公司章程之規定或股東會決議行使職權。</w:t>
      </w:r>
    </w:p>
    <w:p w14:paraId="45247FD8" w14:textId="6BD27AE4" w:rsidR="00A23E00" w:rsidRPr="00EA71B9" w:rsidRDefault="00A23E00" w:rsidP="00EA71B9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294"/>
        <w:rPr>
          <w:rFonts w:ascii="標楷體" w:hAnsi="標楷體"/>
          <w:sz w:val="24"/>
          <w:szCs w:val="24"/>
        </w:rPr>
      </w:pPr>
      <w:r w:rsidRPr="00EA71B9">
        <w:rPr>
          <w:rFonts w:ascii="標楷體" w:hAnsi="標楷體" w:hint="eastAsia"/>
          <w:sz w:val="24"/>
          <w:szCs w:val="24"/>
        </w:rPr>
        <w:t xml:space="preserve">    本公司之董事會結構，應就公司經營發展規模及其主要股東持股情形，衡酌實務運作需要，決定五人以上之適當董事席次。</w:t>
      </w:r>
    </w:p>
    <w:p w14:paraId="24494E7F" w14:textId="77777777" w:rsidR="00A23E00" w:rsidRPr="00EA71B9" w:rsidRDefault="00A23E00" w:rsidP="00EA71B9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294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>董事會成員組成應考量多元化，並就本身運作、營運型態及發展需求以擬訂適當之多元化方針，宜包括但不限於以下二大面向之標準：</w:t>
      </w:r>
    </w:p>
    <w:p w14:paraId="2B552D7D" w14:textId="286DCBD4" w:rsidR="00A23E00" w:rsidRPr="00EA71B9" w:rsidRDefault="00A23E00" w:rsidP="00EA71B9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294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 xml:space="preserve">     一、基本條件與價值：性別、年齡、國籍及文化等。</w:t>
      </w:r>
    </w:p>
    <w:p w14:paraId="7DBED598" w14:textId="6E4A677C" w:rsidR="00A23E00" w:rsidRPr="00EA71B9" w:rsidRDefault="00A23E00" w:rsidP="00EA71B9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784" w:hanging="490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 xml:space="preserve">     二、專業知識與技能：專業背景（如法律、會計、產業、財務、行銷或科技）、專業技能及產業經歷等。</w:t>
      </w:r>
    </w:p>
    <w:p w14:paraId="1D152979" w14:textId="77777777" w:rsidR="00A23E00" w:rsidRPr="00EA71B9" w:rsidRDefault="00A23E00" w:rsidP="00EA71B9">
      <w:pPr>
        <w:widowControl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294" w:firstLine="504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>董事會成員應普遍具備執行職務所必須之知識、技能及素養。為達到公司治理之理想目標，董事會整體應具備之能力如下：</w:t>
      </w:r>
    </w:p>
    <w:p w14:paraId="4FE4C72C" w14:textId="77777777" w:rsidR="00A23E00" w:rsidRPr="00EA71B9" w:rsidRDefault="00A23E00" w:rsidP="00EA71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225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>一、營運判斷能力。</w:t>
      </w:r>
    </w:p>
    <w:p w14:paraId="16B9B003" w14:textId="77777777" w:rsidR="00A23E00" w:rsidRPr="00EA71B9" w:rsidRDefault="00A23E00" w:rsidP="00EA71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225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>二、會計及財務分析能力。</w:t>
      </w:r>
    </w:p>
    <w:p w14:paraId="6CA23270" w14:textId="77777777" w:rsidR="00A23E00" w:rsidRPr="00EA71B9" w:rsidRDefault="00A23E00" w:rsidP="00EA71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225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>三、經營管理能力。</w:t>
      </w:r>
    </w:p>
    <w:p w14:paraId="2575DA3E" w14:textId="77777777" w:rsidR="00A23E00" w:rsidRPr="00EA71B9" w:rsidRDefault="00A23E00" w:rsidP="00EA71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225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>四、危機處理能力。</w:t>
      </w:r>
    </w:p>
    <w:p w14:paraId="35423133" w14:textId="77777777" w:rsidR="00A23E00" w:rsidRPr="00EA71B9" w:rsidRDefault="00A23E00" w:rsidP="00EA71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225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>五、產業知識。</w:t>
      </w:r>
    </w:p>
    <w:p w14:paraId="47663F9A" w14:textId="77777777" w:rsidR="00A23E00" w:rsidRPr="00EA71B9" w:rsidRDefault="00A23E00" w:rsidP="00EA71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225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>六、國際市場觀。</w:t>
      </w:r>
    </w:p>
    <w:p w14:paraId="38A2DB20" w14:textId="77777777" w:rsidR="00A23E00" w:rsidRPr="00EA71B9" w:rsidRDefault="00A23E00" w:rsidP="00EA71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225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>七、領導能力。</w:t>
      </w:r>
    </w:p>
    <w:p w14:paraId="5ABD2ED8" w14:textId="77777777" w:rsidR="00A23E00" w:rsidRPr="00EA71B9" w:rsidRDefault="00A23E00" w:rsidP="00EA71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225"/>
        <w:rPr>
          <w:rFonts w:ascii="標楷體" w:hAnsi="標楷體"/>
          <w:color w:val="000000"/>
          <w:sz w:val="24"/>
          <w:szCs w:val="24"/>
        </w:rPr>
      </w:pPr>
      <w:r w:rsidRPr="00EA71B9">
        <w:rPr>
          <w:rFonts w:ascii="標楷體" w:hAnsi="標楷體" w:hint="eastAsia"/>
          <w:color w:val="000000"/>
          <w:sz w:val="24"/>
          <w:szCs w:val="24"/>
        </w:rPr>
        <w:t>八、決策能力。</w:t>
      </w:r>
    </w:p>
    <w:p w14:paraId="26BAF49B" w14:textId="77777777" w:rsidR="00A23E00" w:rsidRPr="00EA71B9" w:rsidRDefault="00A23E00" w:rsidP="00EA71B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ascii="標楷體" w:hAnsi="標楷體"/>
          <w:b/>
          <w:bCs/>
          <w:color w:val="000000"/>
          <w:sz w:val="32"/>
          <w:szCs w:val="32"/>
        </w:rPr>
      </w:pPr>
      <w:r w:rsidRPr="00EA71B9">
        <w:rPr>
          <w:rFonts w:ascii="標楷體" w:hAnsi="標楷體" w:hint="eastAsia"/>
          <w:b/>
          <w:bCs/>
          <w:color w:val="000000"/>
          <w:sz w:val="32"/>
          <w:szCs w:val="32"/>
        </w:rPr>
        <w:t>本公司董事多元化落實情形如下:</w:t>
      </w:r>
    </w:p>
    <w:tbl>
      <w:tblPr>
        <w:tblW w:w="9639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762"/>
        <w:gridCol w:w="549"/>
        <w:gridCol w:w="549"/>
        <w:gridCol w:w="550"/>
        <w:gridCol w:w="1110"/>
        <w:gridCol w:w="940"/>
        <w:gridCol w:w="940"/>
        <w:gridCol w:w="940"/>
        <w:gridCol w:w="940"/>
        <w:gridCol w:w="941"/>
      </w:tblGrid>
      <w:tr w:rsidR="00A23E00" w:rsidRPr="008D69DF" w14:paraId="2EF9B0AE" w14:textId="77777777" w:rsidTr="00D56253">
        <w:trPr>
          <w:trHeight w:val="1200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6D469381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 xml:space="preserve">    </w:t>
            </w: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多元化</w:t>
            </w: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 xml:space="preserve">   </w:t>
            </w:r>
          </w:p>
          <w:p w14:paraId="4795BAB7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 xml:space="preserve">     </w:t>
            </w: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核心</w:t>
            </w:r>
          </w:p>
          <w:p w14:paraId="5628EC40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 xml:space="preserve">     </w:t>
            </w: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項目</w:t>
            </w:r>
          </w:p>
          <w:p w14:paraId="7AFC310F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  <w:p w14:paraId="37F2F62D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董事姓名</w:t>
            </w:r>
          </w:p>
        </w:tc>
        <w:tc>
          <w:tcPr>
            <w:tcW w:w="76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EDADB36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性別</w:t>
            </w:r>
          </w:p>
        </w:tc>
        <w:tc>
          <w:tcPr>
            <w:tcW w:w="1648" w:type="dxa"/>
            <w:gridSpan w:val="3"/>
            <w:tcBorders>
              <w:top w:val="single" w:sz="12" w:space="0" w:color="auto"/>
            </w:tcBorders>
            <w:vAlign w:val="center"/>
          </w:tcPr>
          <w:p w14:paraId="2D188FAB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年齡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</w:tcBorders>
            <w:vAlign w:val="center"/>
          </w:tcPr>
          <w:p w14:paraId="224C6013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是否具員工身分</w:t>
            </w:r>
          </w:p>
        </w:tc>
        <w:tc>
          <w:tcPr>
            <w:tcW w:w="94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70E8148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經營</w:t>
            </w:r>
          </w:p>
          <w:p w14:paraId="328292D4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管理</w:t>
            </w:r>
          </w:p>
        </w:tc>
        <w:tc>
          <w:tcPr>
            <w:tcW w:w="94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47A987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領導</w:t>
            </w:r>
          </w:p>
          <w:p w14:paraId="163F8A12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決策</w:t>
            </w:r>
          </w:p>
        </w:tc>
        <w:tc>
          <w:tcPr>
            <w:tcW w:w="94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EA088D7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產業</w:t>
            </w:r>
          </w:p>
          <w:p w14:paraId="0FAE71B5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知識</w:t>
            </w:r>
          </w:p>
        </w:tc>
        <w:tc>
          <w:tcPr>
            <w:tcW w:w="94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24CD8D0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財務</w:t>
            </w:r>
          </w:p>
          <w:p w14:paraId="492675E9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會計</w:t>
            </w:r>
          </w:p>
        </w:tc>
        <w:tc>
          <w:tcPr>
            <w:tcW w:w="941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863705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法律</w:t>
            </w:r>
          </w:p>
        </w:tc>
      </w:tr>
      <w:tr w:rsidR="00A23E00" w:rsidRPr="008D69DF" w14:paraId="13BEE0E3" w14:textId="77777777" w:rsidTr="00D56253">
        <w:trPr>
          <w:trHeight w:val="336"/>
        </w:trPr>
        <w:tc>
          <w:tcPr>
            <w:tcW w:w="1418" w:type="dxa"/>
            <w:vMerge/>
            <w:tcBorders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3BFBD256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762" w:type="dxa"/>
            <w:vMerge/>
            <w:shd w:val="clear" w:color="auto" w:fill="auto"/>
            <w:vAlign w:val="center"/>
          </w:tcPr>
          <w:p w14:paraId="46C0FFE3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auto"/>
            </w:tcBorders>
            <w:vAlign w:val="center"/>
          </w:tcPr>
          <w:p w14:paraId="75258EB7" w14:textId="77777777" w:rsidR="00A23E00" w:rsidRPr="008D69DF" w:rsidRDefault="00A23E00" w:rsidP="00EA71B9">
            <w:pPr>
              <w:pStyle w:val="ab"/>
              <w:spacing w:line="276" w:lineRule="auto"/>
              <w:ind w:leftChars="96" w:left="285" w:hangingChars="70" w:hanging="112"/>
              <w:rPr>
                <w:rFonts w:ascii="Book Antiqua" w:hAnsi="Book Antiqua"/>
                <w:color w:val="000000"/>
                <w:kern w:val="2"/>
                <w:sz w:val="16"/>
                <w:szCs w:val="16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 w:val="16"/>
                <w:szCs w:val="16"/>
              </w:rPr>
              <w:t>51-</w:t>
            </w:r>
          </w:p>
          <w:p w14:paraId="3CE0E7DC" w14:textId="77777777" w:rsidR="00A23E00" w:rsidRPr="008D69DF" w:rsidRDefault="00A23E00" w:rsidP="00EA71B9">
            <w:pPr>
              <w:pStyle w:val="ab"/>
              <w:spacing w:line="276" w:lineRule="auto"/>
              <w:ind w:leftChars="96" w:left="285" w:hangingChars="70" w:hanging="112"/>
              <w:rPr>
                <w:rFonts w:ascii="Book Antiqua" w:hAnsi="Book Antiqua"/>
                <w:color w:val="000000"/>
                <w:kern w:val="2"/>
                <w:sz w:val="16"/>
                <w:szCs w:val="16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 w:val="16"/>
                <w:szCs w:val="16"/>
              </w:rPr>
              <w:t>60</w:t>
            </w:r>
          </w:p>
        </w:tc>
        <w:tc>
          <w:tcPr>
            <w:tcW w:w="549" w:type="dxa"/>
            <w:tcBorders>
              <w:top w:val="single" w:sz="4" w:space="0" w:color="auto"/>
            </w:tcBorders>
            <w:vAlign w:val="center"/>
          </w:tcPr>
          <w:p w14:paraId="1B2BB39F" w14:textId="77777777" w:rsidR="00A23E00" w:rsidRPr="008D69DF" w:rsidRDefault="00A23E00" w:rsidP="00EA71B9">
            <w:pPr>
              <w:pStyle w:val="ab"/>
              <w:spacing w:line="276" w:lineRule="auto"/>
              <w:ind w:leftChars="96" w:left="285" w:hangingChars="70" w:hanging="112"/>
              <w:rPr>
                <w:rFonts w:ascii="Book Antiqua" w:hAnsi="Book Antiqua"/>
                <w:color w:val="000000"/>
                <w:kern w:val="2"/>
                <w:sz w:val="16"/>
                <w:szCs w:val="16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 w:val="16"/>
                <w:szCs w:val="16"/>
              </w:rPr>
              <w:t>61-</w:t>
            </w:r>
          </w:p>
          <w:p w14:paraId="7696A649" w14:textId="77777777" w:rsidR="00A23E00" w:rsidRPr="008D69DF" w:rsidRDefault="00A23E00" w:rsidP="00EA71B9">
            <w:pPr>
              <w:pStyle w:val="ab"/>
              <w:spacing w:line="276" w:lineRule="auto"/>
              <w:ind w:leftChars="96" w:left="285" w:hangingChars="70" w:hanging="112"/>
              <w:rPr>
                <w:rFonts w:ascii="Book Antiqua" w:hAnsi="Book Antiqua"/>
                <w:color w:val="000000"/>
                <w:kern w:val="2"/>
                <w:sz w:val="16"/>
                <w:szCs w:val="16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 w:val="16"/>
                <w:szCs w:val="16"/>
              </w:rPr>
              <w:t>70</w:t>
            </w:r>
          </w:p>
        </w:tc>
        <w:tc>
          <w:tcPr>
            <w:tcW w:w="550" w:type="dxa"/>
            <w:tcBorders>
              <w:top w:val="single" w:sz="4" w:space="0" w:color="auto"/>
            </w:tcBorders>
            <w:vAlign w:val="center"/>
          </w:tcPr>
          <w:p w14:paraId="0C764252" w14:textId="77777777" w:rsidR="00A23E00" w:rsidRPr="008D69DF" w:rsidRDefault="00A23E00" w:rsidP="00EA71B9">
            <w:pPr>
              <w:pStyle w:val="ab"/>
              <w:spacing w:line="276" w:lineRule="auto"/>
              <w:ind w:leftChars="96" w:left="285" w:hangingChars="70" w:hanging="112"/>
              <w:rPr>
                <w:rFonts w:ascii="Book Antiqua" w:hAnsi="Book Antiqua"/>
                <w:color w:val="000000"/>
                <w:kern w:val="2"/>
                <w:sz w:val="16"/>
                <w:szCs w:val="16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 w:val="16"/>
                <w:szCs w:val="16"/>
              </w:rPr>
              <w:t>71</w:t>
            </w:r>
          </w:p>
          <w:p w14:paraId="2FDB0ABF" w14:textId="77777777" w:rsidR="00A23E00" w:rsidRPr="008D69DF" w:rsidRDefault="00A23E00" w:rsidP="00EA71B9">
            <w:pPr>
              <w:pStyle w:val="ab"/>
              <w:spacing w:line="276" w:lineRule="auto"/>
              <w:ind w:leftChars="96" w:left="285" w:hangingChars="70" w:hanging="112"/>
              <w:rPr>
                <w:rFonts w:ascii="Book Antiqua" w:hAnsi="Book Antiqua"/>
                <w:color w:val="000000"/>
                <w:kern w:val="2"/>
                <w:sz w:val="16"/>
                <w:szCs w:val="16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 w:val="16"/>
                <w:szCs w:val="16"/>
              </w:rPr>
              <w:t>以上</w:t>
            </w:r>
          </w:p>
        </w:tc>
        <w:tc>
          <w:tcPr>
            <w:tcW w:w="1110" w:type="dxa"/>
            <w:vMerge/>
            <w:vAlign w:val="center"/>
          </w:tcPr>
          <w:p w14:paraId="01381BC1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0" w:type="dxa"/>
            <w:vMerge/>
            <w:shd w:val="clear" w:color="auto" w:fill="auto"/>
            <w:vAlign w:val="center"/>
          </w:tcPr>
          <w:p w14:paraId="608D70D6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0" w:type="dxa"/>
            <w:vMerge/>
            <w:shd w:val="clear" w:color="auto" w:fill="auto"/>
            <w:vAlign w:val="center"/>
          </w:tcPr>
          <w:p w14:paraId="2D2EA4A6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0" w:type="dxa"/>
            <w:vMerge/>
            <w:shd w:val="clear" w:color="auto" w:fill="auto"/>
            <w:vAlign w:val="center"/>
          </w:tcPr>
          <w:p w14:paraId="716F509D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0" w:type="dxa"/>
            <w:vMerge/>
            <w:shd w:val="clear" w:color="auto" w:fill="auto"/>
            <w:vAlign w:val="center"/>
          </w:tcPr>
          <w:p w14:paraId="56748ED8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1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098DF64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</w:tr>
      <w:tr w:rsidR="00A23E00" w:rsidRPr="008D69DF" w14:paraId="20B8F3C9" w14:textId="77777777" w:rsidTr="00D56253">
        <w:tc>
          <w:tcPr>
            <w:tcW w:w="14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C62AFA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徐明哲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796B695F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男</w:t>
            </w:r>
          </w:p>
        </w:tc>
        <w:tc>
          <w:tcPr>
            <w:tcW w:w="549" w:type="dxa"/>
          </w:tcPr>
          <w:p w14:paraId="28B65654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549" w:type="dxa"/>
          </w:tcPr>
          <w:p w14:paraId="761A8EE2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682C58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550" w:type="dxa"/>
          </w:tcPr>
          <w:p w14:paraId="73E8610B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1110" w:type="dxa"/>
          </w:tcPr>
          <w:p w14:paraId="34DFE765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682C58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0CBCE609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45D1A0AA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160D78D8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1DE1BD34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8243959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</w:tr>
      <w:tr w:rsidR="00A23E00" w:rsidRPr="008D69DF" w14:paraId="1A0AE6ED" w14:textId="77777777" w:rsidTr="00D56253">
        <w:tc>
          <w:tcPr>
            <w:tcW w:w="14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26D2196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朱聖</w:t>
            </w:r>
            <w:proofErr w:type="gramStart"/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昉</w:t>
            </w:r>
            <w:proofErr w:type="gramEnd"/>
          </w:p>
        </w:tc>
        <w:tc>
          <w:tcPr>
            <w:tcW w:w="762" w:type="dxa"/>
            <w:shd w:val="clear" w:color="auto" w:fill="auto"/>
            <w:vAlign w:val="center"/>
          </w:tcPr>
          <w:p w14:paraId="5FAE60D7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男</w:t>
            </w:r>
          </w:p>
        </w:tc>
        <w:tc>
          <w:tcPr>
            <w:tcW w:w="549" w:type="dxa"/>
          </w:tcPr>
          <w:p w14:paraId="3FC600EE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549" w:type="dxa"/>
          </w:tcPr>
          <w:p w14:paraId="2A1E88B9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682C58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550" w:type="dxa"/>
          </w:tcPr>
          <w:p w14:paraId="706FE803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1110" w:type="dxa"/>
          </w:tcPr>
          <w:p w14:paraId="1024ADE2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682C58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6A2F7511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39AAEF55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6DAC67C4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0A15CCE2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61A531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</w:tr>
      <w:tr w:rsidR="00A23E00" w:rsidRPr="008D69DF" w14:paraId="5CB840AE" w14:textId="77777777" w:rsidTr="00D56253">
        <w:tc>
          <w:tcPr>
            <w:tcW w:w="14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F49C653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proofErr w:type="gramStart"/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徐律哲</w:t>
            </w:r>
            <w:proofErr w:type="gramEnd"/>
          </w:p>
        </w:tc>
        <w:tc>
          <w:tcPr>
            <w:tcW w:w="762" w:type="dxa"/>
            <w:shd w:val="clear" w:color="auto" w:fill="auto"/>
            <w:vAlign w:val="center"/>
          </w:tcPr>
          <w:p w14:paraId="3C4A3448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男</w:t>
            </w:r>
          </w:p>
        </w:tc>
        <w:tc>
          <w:tcPr>
            <w:tcW w:w="549" w:type="dxa"/>
          </w:tcPr>
          <w:p w14:paraId="05C4935A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549" w:type="dxa"/>
          </w:tcPr>
          <w:p w14:paraId="61558FC0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682C58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550" w:type="dxa"/>
          </w:tcPr>
          <w:p w14:paraId="2A78B176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1110" w:type="dxa"/>
          </w:tcPr>
          <w:p w14:paraId="733CC73E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7DB48B62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1254242B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40FC38F2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27218604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1F02B9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</w:tr>
      <w:tr w:rsidR="00A23E00" w:rsidRPr="008D69DF" w14:paraId="049C8402" w14:textId="77777777" w:rsidTr="00D56253">
        <w:tc>
          <w:tcPr>
            <w:tcW w:w="14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3964C5F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戴立寧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57FCA756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男</w:t>
            </w:r>
          </w:p>
        </w:tc>
        <w:tc>
          <w:tcPr>
            <w:tcW w:w="549" w:type="dxa"/>
          </w:tcPr>
          <w:p w14:paraId="12AC6B62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549" w:type="dxa"/>
          </w:tcPr>
          <w:p w14:paraId="7BA0399B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550" w:type="dxa"/>
          </w:tcPr>
          <w:p w14:paraId="4CCEF98D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682C58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1110" w:type="dxa"/>
          </w:tcPr>
          <w:p w14:paraId="3B487502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65BD9EF2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3687A639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0D00994C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6B05C21D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6F4B3A4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</w:tr>
      <w:tr w:rsidR="00A23E00" w:rsidRPr="008D69DF" w14:paraId="1AEABE45" w14:textId="77777777" w:rsidTr="00D56253">
        <w:tc>
          <w:tcPr>
            <w:tcW w:w="14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80E3A6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方靜月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02A9FD26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女</w:t>
            </w:r>
          </w:p>
        </w:tc>
        <w:tc>
          <w:tcPr>
            <w:tcW w:w="549" w:type="dxa"/>
          </w:tcPr>
          <w:p w14:paraId="4E6143DD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549" w:type="dxa"/>
          </w:tcPr>
          <w:p w14:paraId="047563D0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550" w:type="dxa"/>
          </w:tcPr>
          <w:p w14:paraId="2682C39C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1110" w:type="dxa"/>
          </w:tcPr>
          <w:p w14:paraId="0196EF1F" w14:textId="77777777" w:rsidR="00A23E00" w:rsidRPr="00682C58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16603BA0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04DC27EC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0CF42998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0DEC656E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  <w:r w:rsidRPr="008D69DF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0FBE771" w14:textId="77777777" w:rsidR="00A23E00" w:rsidRPr="008D69DF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color w:val="000000"/>
                <w:kern w:val="2"/>
                <w:szCs w:val="24"/>
              </w:rPr>
            </w:pPr>
          </w:p>
        </w:tc>
      </w:tr>
      <w:tr w:rsidR="00A23E00" w:rsidRPr="0072560C" w14:paraId="4A5B869A" w14:textId="77777777" w:rsidTr="00207493">
        <w:tc>
          <w:tcPr>
            <w:tcW w:w="141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92218D" w14:textId="77777777" w:rsidR="00A23E00" w:rsidRPr="0072560C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  <w:r w:rsidRPr="0072560C">
              <w:rPr>
                <w:rFonts w:ascii="Book Antiqua" w:hAnsi="Book Antiqua" w:hint="eastAsia"/>
                <w:kern w:val="2"/>
                <w:szCs w:val="24"/>
              </w:rPr>
              <w:t>翁子霖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131DF8D0" w14:textId="77777777" w:rsidR="00A23E00" w:rsidRPr="0072560C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  <w:r w:rsidRPr="0072560C">
              <w:rPr>
                <w:rFonts w:ascii="Book Antiqua" w:hAnsi="Book Antiqua" w:hint="eastAsia"/>
                <w:kern w:val="2"/>
                <w:szCs w:val="24"/>
              </w:rPr>
              <w:t>男</w:t>
            </w:r>
          </w:p>
        </w:tc>
        <w:tc>
          <w:tcPr>
            <w:tcW w:w="549" w:type="dxa"/>
          </w:tcPr>
          <w:p w14:paraId="7FDF0E30" w14:textId="77777777" w:rsidR="00A23E00" w:rsidRPr="0072560C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  <w:r w:rsidRPr="0072560C">
              <w:rPr>
                <w:rFonts w:ascii="Book Antiqua" w:hAnsi="Book Antiqua" w:hint="eastAsia"/>
                <w:kern w:val="2"/>
                <w:szCs w:val="24"/>
              </w:rPr>
              <w:t>v</w:t>
            </w:r>
          </w:p>
        </w:tc>
        <w:tc>
          <w:tcPr>
            <w:tcW w:w="549" w:type="dxa"/>
          </w:tcPr>
          <w:p w14:paraId="2B304458" w14:textId="77777777" w:rsidR="00A23E00" w:rsidRPr="0072560C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</w:p>
        </w:tc>
        <w:tc>
          <w:tcPr>
            <w:tcW w:w="550" w:type="dxa"/>
          </w:tcPr>
          <w:p w14:paraId="75BAB603" w14:textId="77777777" w:rsidR="00A23E00" w:rsidRPr="0072560C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</w:p>
        </w:tc>
        <w:tc>
          <w:tcPr>
            <w:tcW w:w="1110" w:type="dxa"/>
          </w:tcPr>
          <w:p w14:paraId="16E58D53" w14:textId="77777777" w:rsidR="00A23E00" w:rsidRPr="0072560C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7F6B62EB" w14:textId="77777777" w:rsidR="00A23E00" w:rsidRPr="0072560C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  <w:r w:rsidRPr="0072560C">
              <w:rPr>
                <w:rFonts w:ascii="Book Antiqua" w:hAnsi="Book Antiqua" w:hint="eastAsia"/>
                <w:kern w:val="2"/>
                <w:szCs w:val="24"/>
              </w:rPr>
              <w:t>v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55BED34C" w14:textId="77777777" w:rsidR="00A23E00" w:rsidRPr="0072560C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14BCE341" w14:textId="77777777" w:rsidR="00A23E00" w:rsidRPr="0072560C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</w:p>
        </w:tc>
        <w:tc>
          <w:tcPr>
            <w:tcW w:w="940" w:type="dxa"/>
            <w:shd w:val="clear" w:color="auto" w:fill="auto"/>
            <w:vAlign w:val="center"/>
          </w:tcPr>
          <w:p w14:paraId="2D66E385" w14:textId="77777777" w:rsidR="00A23E00" w:rsidRPr="0072560C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  <w:r w:rsidRPr="0072560C">
              <w:rPr>
                <w:rFonts w:ascii="Book Antiqua" w:hAnsi="Book Antiqua" w:hint="eastAsia"/>
                <w:kern w:val="2"/>
                <w:szCs w:val="24"/>
              </w:rPr>
              <w:t>v</w:t>
            </w:r>
          </w:p>
        </w:tc>
        <w:tc>
          <w:tcPr>
            <w:tcW w:w="94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3333EA" w14:textId="77777777" w:rsidR="00A23E00" w:rsidRPr="0072560C" w:rsidRDefault="00A23E00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</w:p>
        </w:tc>
      </w:tr>
      <w:tr w:rsidR="00207493" w:rsidRPr="0072560C" w14:paraId="19276D7A" w14:textId="77777777" w:rsidTr="00D56253">
        <w:tc>
          <w:tcPr>
            <w:tcW w:w="141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558283C" w14:textId="2E9B383A" w:rsidR="00207493" w:rsidRPr="0072560C" w:rsidRDefault="00207493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  <w:r>
              <w:rPr>
                <w:rFonts w:ascii="Book Antiqua" w:hAnsi="Book Antiqua" w:hint="eastAsia"/>
                <w:kern w:val="2"/>
                <w:szCs w:val="24"/>
              </w:rPr>
              <w:t>蔡文賢</w:t>
            </w:r>
          </w:p>
        </w:tc>
        <w:tc>
          <w:tcPr>
            <w:tcW w:w="76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20C3AD8" w14:textId="06109255" w:rsidR="00207493" w:rsidRPr="0072560C" w:rsidRDefault="00207493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  <w:r>
              <w:rPr>
                <w:rFonts w:ascii="Book Antiqua" w:hAnsi="Book Antiqua" w:hint="eastAsia"/>
                <w:kern w:val="2"/>
                <w:szCs w:val="24"/>
              </w:rPr>
              <w:t>男</w:t>
            </w:r>
          </w:p>
        </w:tc>
        <w:tc>
          <w:tcPr>
            <w:tcW w:w="549" w:type="dxa"/>
            <w:tcBorders>
              <w:bottom w:val="single" w:sz="12" w:space="0" w:color="auto"/>
            </w:tcBorders>
          </w:tcPr>
          <w:p w14:paraId="5A3A6162" w14:textId="77777777" w:rsidR="00207493" w:rsidRPr="0072560C" w:rsidRDefault="00207493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</w:p>
        </w:tc>
        <w:tc>
          <w:tcPr>
            <w:tcW w:w="549" w:type="dxa"/>
            <w:tcBorders>
              <w:bottom w:val="single" w:sz="12" w:space="0" w:color="auto"/>
            </w:tcBorders>
          </w:tcPr>
          <w:p w14:paraId="0CB6E29E" w14:textId="51ED8A33" w:rsidR="00207493" w:rsidRPr="0072560C" w:rsidRDefault="00207493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  <w:r w:rsidRPr="00682C58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550" w:type="dxa"/>
            <w:tcBorders>
              <w:bottom w:val="single" w:sz="12" w:space="0" w:color="auto"/>
            </w:tcBorders>
          </w:tcPr>
          <w:p w14:paraId="5F207E18" w14:textId="77777777" w:rsidR="00207493" w:rsidRPr="0072560C" w:rsidRDefault="00207493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</w:p>
        </w:tc>
        <w:tc>
          <w:tcPr>
            <w:tcW w:w="1110" w:type="dxa"/>
            <w:tcBorders>
              <w:bottom w:val="single" w:sz="12" w:space="0" w:color="auto"/>
            </w:tcBorders>
          </w:tcPr>
          <w:p w14:paraId="7C924F7C" w14:textId="77777777" w:rsidR="00207493" w:rsidRPr="0072560C" w:rsidRDefault="00207493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</w:p>
        </w:tc>
        <w:tc>
          <w:tcPr>
            <w:tcW w:w="94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400300D" w14:textId="65CDD9B9" w:rsidR="00207493" w:rsidRPr="0072560C" w:rsidRDefault="00207493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  <w:r w:rsidRPr="00682C58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6401AB1" w14:textId="25267217" w:rsidR="00207493" w:rsidRPr="0072560C" w:rsidRDefault="00207493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  <w:r w:rsidRPr="00682C58">
              <w:rPr>
                <w:rFonts w:ascii="Book Antiqua" w:hAnsi="Book Antiqua" w:hint="eastAsia"/>
                <w:color w:val="000000"/>
                <w:kern w:val="2"/>
                <w:szCs w:val="24"/>
              </w:rPr>
              <w:t>v</w:t>
            </w:r>
          </w:p>
        </w:tc>
        <w:tc>
          <w:tcPr>
            <w:tcW w:w="94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44CEC71" w14:textId="77777777" w:rsidR="00207493" w:rsidRPr="0072560C" w:rsidRDefault="00207493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</w:p>
        </w:tc>
        <w:tc>
          <w:tcPr>
            <w:tcW w:w="94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617735B" w14:textId="77777777" w:rsidR="00207493" w:rsidRPr="0072560C" w:rsidRDefault="00207493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</w:p>
        </w:tc>
        <w:tc>
          <w:tcPr>
            <w:tcW w:w="94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B14EC3" w14:textId="77777777" w:rsidR="00207493" w:rsidRPr="0072560C" w:rsidRDefault="00207493" w:rsidP="00EA71B9">
            <w:pPr>
              <w:pStyle w:val="ab"/>
              <w:spacing w:line="276" w:lineRule="auto"/>
              <w:ind w:leftChars="0" w:left="0" w:firstLineChars="0" w:firstLine="0"/>
              <w:jc w:val="center"/>
              <w:rPr>
                <w:rFonts w:ascii="Book Antiqua" w:hAnsi="Book Antiqua"/>
                <w:kern w:val="2"/>
                <w:szCs w:val="24"/>
              </w:rPr>
            </w:pPr>
          </w:p>
        </w:tc>
      </w:tr>
    </w:tbl>
    <w:p w14:paraId="34479FAF" w14:textId="77777777" w:rsidR="00A23E00" w:rsidRPr="008D69DF" w:rsidRDefault="00A23E00" w:rsidP="00A23E00">
      <w:pPr>
        <w:pStyle w:val="ab"/>
        <w:spacing w:line="0" w:lineRule="atLeast"/>
        <w:ind w:left="878" w:hangingChars="216" w:hanging="518"/>
        <w:rPr>
          <w:rFonts w:ascii="Book Antiqua" w:hAnsi="Book Antiqua" w:cs="Arial"/>
          <w:bCs/>
          <w:color w:val="000000"/>
          <w:kern w:val="16"/>
          <w:szCs w:val="24"/>
        </w:rPr>
      </w:pPr>
    </w:p>
    <w:p w14:paraId="024DF256" w14:textId="77777777" w:rsidR="00656449" w:rsidRDefault="00656449" w:rsidP="00A23E00"/>
    <w:p w14:paraId="2A6D84A6" w14:textId="4DB25FDD" w:rsidR="0083622B" w:rsidRPr="0083622B" w:rsidRDefault="0083622B" w:rsidP="00A23E00">
      <w:pPr>
        <w:rPr>
          <w:rFonts w:ascii="標楷體" w:hAnsi="標楷體" w:hint="eastAsia"/>
          <w:color w:val="000000"/>
          <w:sz w:val="24"/>
          <w:szCs w:val="24"/>
        </w:rPr>
      </w:pPr>
      <w:bookmarkStart w:id="0" w:name="_Hlk196141493"/>
      <w:r w:rsidRPr="0083622B">
        <w:rPr>
          <w:rFonts w:ascii="標楷體" w:hAnsi="標楷體"/>
          <w:color w:val="000000"/>
          <w:sz w:val="24"/>
          <w:szCs w:val="24"/>
        </w:rPr>
        <w:t>本公司董事成員組成具備多元背景，包括</w:t>
      </w:r>
      <w:r>
        <w:rPr>
          <w:rFonts w:ascii="標楷體" w:hAnsi="標楷體" w:hint="eastAsia"/>
          <w:color w:val="000000"/>
          <w:sz w:val="24"/>
          <w:szCs w:val="24"/>
        </w:rPr>
        <w:t>金融</w:t>
      </w:r>
      <w:r w:rsidRPr="0083622B">
        <w:rPr>
          <w:rFonts w:ascii="標楷體" w:hAnsi="標楷體"/>
          <w:color w:val="000000"/>
          <w:sz w:val="24"/>
          <w:szCs w:val="24"/>
        </w:rPr>
        <w:t>業、</w:t>
      </w:r>
      <w:r>
        <w:rPr>
          <w:rFonts w:ascii="標楷體" w:hAnsi="標楷體" w:hint="eastAsia"/>
          <w:color w:val="000000"/>
          <w:sz w:val="24"/>
          <w:szCs w:val="24"/>
        </w:rPr>
        <w:t>塑膠</w:t>
      </w:r>
      <w:r w:rsidRPr="0083622B">
        <w:rPr>
          <w:rFonts w:ascii="標楷體" w:hAnsi="標楷體"/>
          <w:color w:val="000000"/>
          <w:sz w:val="24"/>
          <w:szCs w:val="24"/>
        </w:rPr>
        <w:t>業、</w:t>
      </w:r>
      <w:r>
        <w:rPr>
          <w:rFonts w:ascii="標楷體" w:hAnsi="標楷體" w:hint="eastAsia"/>
          <w:color w:val="000000"/>
          <w:sz w:val="24"/>
          <w:szCs w:val="24"/>
        </w:rPr>
        <w:t>電子業、創業投資</w:t>
      </w:r>
      <w:r w:rsidRPr="0083622B">
        <w:rPr>
          <w:rFonts w:ascii="標楷體" w:hAnsi="標楷體"/>
          <w:color w:val="000000"/>
          <w:sz w:val="24"/>
          <w:szCs w:val="24"/>
        </w:rPr>
        <w:t>及投資</w:t>
      </w:r>
      <w:r>
        <w:rPr>
          <w:rFonts w:ascii="標楷體" w:hAnsi="標楷體" w:hint="eastAsia"/>
          <w:color w:val="000000"/>
          <w:sz w:val="24"/>
          <w:szCs w:val="24"/>
        </w:rPr>
        <w:t>顧問</w:t>
      </w:r>
      <w:r w:rsidRPr="0083622B">
        <w:rPr>
          <w:rFonts w:ascii="標楷體" w:hAnsi="標楷體"/>
          <w:color w:val="000000"/>
          <w:sz w:val="24"/>
          <w:szCs w:val="24"/>
        </w:rPr>
        <w:t>業等逾</w:t>
      </w:r>
      <w:r>
        <w:rPr>
          <w:rFonts w:ascii="標楷體" w:hAnsi="標楷體" w:hint="eastAsia"/>
          <w:color w:val="000000"/>
          <w:sz w:val="24"/>
          <w:szCs w:val="24"/>
        </w:rPr>
        <w:t>五</w:t>
      </w:r>
      <w:r w:rsidRPr="0083622B">
        <w:rPr>
          <w:rFonts w:ascii="標楷體" w:hAnsi="標楷體"/>
          <w:color w:val="000000"/>
          <w:sz w:val="24"/>
          <w:szCs w:val="24"/>
        </w:rPr>
        <w:t>個不同產業經驗或具學術等專業背景。現任董事會成員</w:t>
      </w:r>
      <w:r>
        <w:rPr>
          <w:rFonts w:ascii="標楷體" w:hAnsi="標楷體" w:hint="eastAsia"/>
          <w:color w:val="000000"/>
          <w:sz w:val="24"/>
          <w:szCs w:val="24"/>
        </w:rPr>
        <w:t>7</w:t>
      </w:r>
      <w:r w:rsidRPr="0083622B">
        <w:rPr>
          <w:rFonts w:ascii="標楷體" w:hAnsi="標楷體"/>
          <w:color w:val="000000"/>
          <w:sz w:val="24"/>
          <w:szCs w:val="24"/>
        </w:rPr>
        <w:t>位，組成結構包含</w:t>
      </w:r>
      <w:r>
        <w:rPr>
          <w:rFonts w:ascii="標楷體" w:hAnsi="標楷體" w:hint="eastAsia"/>
          <w:color w:val="000000"/>
          <w:sz w:val="24"/>
          <w:szCs w:val="24"/>
        </w:rPr>
        <w:t>3</w:t>
      </w:r>
      <w:r w:rsidRPr="0083622B">
        <w:rPr>
          <w:rFonts w:ascii="標楷體" w:hAnsi="標楷體"/>
          <w:color w:val="000000"/>
          <w:sz w:val="24"/>
          <w:szCs w:val="24"/>
        </w:rPr>
        <w:t>位獨立董事、</w:t>
      </w:r>
      <w:r>
        <w:rPr>
          <w:rFonts w:ascii="標楷體" w:hAnsi="標楷體" w:hint="eastAsia"/>
          <w:color w:val="000000"/>
          <w:sz w:val="24"/>
          <w:szCs w:val="24"/>
        </w:rPr>
        <w:t>2</w:t>
      </w:r>
      <w:r w:rsidRPr="0083622B">
        <w:rPr>
          <w:rFonts w:ascii="標楷體" w:hAnsi="標楷體"/>
          <w:color w:val="000000"/>
          <w:sz w:val="24"/>
          <w:szCs w:val="24"/>
        </w:rPr>
        <w:t>位外部董事及2位具員工身分董事，占全體董事成員比例分別為</w:t>
      </w:r>
      <w:r>
        <w:rPr>
          <w:rFonts w:ascii="標楷體" w:hAnsi="標楷體" w:hint="eastAsia"/>
          <w:color w:val="000000"/>
          <w:sz w:val="24"/>
          <w:szCs w:val="24"/>
        </w:rPr>
        <w:t>42.9</w:t>
      </w:r>
      <w:r w:rsidRPr="0083622B">
        <w:rPr>
          <w:rFonts w:ascii="標楷體" w:hAnsi="標楷體"/>
          <w:color w:val="000000"/>
          <w:sz w:val="24"/>
          <w:szCs w:val="24"/>
        </w:rPr>
        <w:t>%、</w:t>
      </w:r>
      <w:r>
        <w:rPr>
          <w:rFonts w:ascii="標楷體" w:hAnsi="標楷體" w:hint="eastAsia"/>
          <w:color w:val="000000"/>
          <w:sz w:val="24"/>
          <w:szCs w:val="24"/>
        </w:rPr>
        <w:t>28.6</w:t>
      </w:r>
      <w:r w:rsidRPr="0083622B">
        <w:rPr>
          <w:rFonts w:ascii="標楷體" w:hAnsi="標楷體"/>
          <w:color w:val="000000"/>
          <w:sz w:val="24"/>
          <w:szCs w:val="24"/>
        </w:rPr>
        <w:t>%、</w:t>
      </w:r>
      <w:r>
        <w:rPr>
          <w:rFonts w:ascii="標楷體" w:hAnsi="標楷體" w:hint="eastAsia"/>
          <w:color w:val="000000"/>
          <w:sz w:val="24"/>
          <w:szCs w:val="24"/>
        </w:rPr>
        <w:t>28.6</w:t>
      </w:r>
      <w:r w:rsidRPr="0083622B">
        <w:rPr>
          <w:rFonts w:ascii="標楷體" w:hAnsi="標楷體"/>
          <w:color w:val="000000"/>
          <w:sz w:val="24"/>
          <w:szCs w:val="24"/>
        </w:rPr>
        <w:t>%，具獨立性</w:t>
      </w:r>
      <w:r>
        <w:rPr>
          <w:rFonts w:ascii="標楷體" w:hAnsi="標楷體" w:hint="eastAsia"/>
          <w:color w:val="000000"/>
          <w:sz w:val="24"/>
          <w:szCs w:val="24"/>
        </w:rPr>
        <w:t>；</w:t>
      </w:r>
      <w:r w:rsidRPr="006A6123">
        <w:rPr>
          <w:rFonts w:ascii="標楷體" w:hAnsi="標楷體" w:hint="eastAsia"/>
          <w:color w:val="000000"/>
          <w:sz w:val="24"/>
          <w:szCs w:val="24"/>
        </w:rPr>
        <w:t>且無證券交易法第26條之3規定第3項及第4項規定情事</w:t>
      </w:r>
      <w:r>
        <w:rPr>
          <w:rFonts w:ascii="標楷體" w:hAnsi="標楷體" w:hint="eastAsia"/>
          <w:color w:val="000000"/>
          <w:sz w:val="24"/>
          <w:szCs w:val="24"/>
        </w:rPr>
        <w:t>。</w:t>
      </w:r>
    </w:p>
    <w:bookmarkEnd w:id="0"/>
    <w:p w14:paraId="64BCBED2" w14:textId="77777777" w:rsidR="00CF298E" w:rsidRPr="0083622B" w:rsidRDefault="00CF298E">
      <w:pPr>
        <w:rPr>
          <w:rFonts w:ascii="標楷體" w:hAnsi="標楷體"/>
          <w:color w:val="000000"/>
          <w:sz w:val="24"/>
          <w:szCs w:val="24"/>
        </w:rPr>
      </w:pPr>
    </w:p>
    <w:sectPr w:rsidR="00CF298E" w:rsidRPr="008362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87696" w14:textId="77777777" w:rsidR="00BA3FB7" w:rsidRDefault="00BA3FB7" w:rsidP="0097781E">
      <w:r>
        <w:separator/>
      </w:r>
    </w:p>
  </w:endnote>
  <w:endnote w:type="continuationSeparator" w:id="0">
    <w:p w14:paraId="55AB1D35" w14:textId="77777777" w:rsidR="00BA3FB7" w:rsidRDefault="00BA3FB7" w:rsidP="00977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8497" w14:textId="77777777" w:rsidR="00BA3FB7" w:rsidRDefault="00BA3FB7" w:rsidP="0097781E">
      <w:r>
        <w:separator/>
      </w:r>
    </w:p>
  </w:footnote>
  <w:footnote w:type="continuationSeparator" w:id="0">
    <w:p w14:paraId="5E89F09A" w14:textId="77777777" w:rsidR="00BA3FB7" w:rsidRDefault="00BA3FB7" w:rsidP="009778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902DD3"/>
    <w:multiLevelType w:val="hybridMultilevel"/>
    <w:tmpl w:val="56BCDD7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25E5F73"/>
    <w:multiLevelType w:val="hybridMultilevel"/>
    <w:tmpl w:val="12FEED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6A59ED"/>
    <w:multiLevelType w:val="hybridMultilevel"/>
    <w:tmpl w:val="0F8609B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46295476">
    <w:abstractNumId w:val="1"/>
  </w:num>
  <w:num w:numId="2" w16cid:durableId="1328245967">
    <w:abstractNumId w:val="2"/>
  </w:num>
  <w:num w:numId="3" w16cid:durableId="908347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49"/>
    <w:rsid w:val="000569C0"/>
    <w:rsid w:val="00132B1B"/>
    <w:rsid w:val="00166A3D"/>
    <w:rsid w:val="00207493"/>
    <w:rsid w:val="002708F0"/>
    <w:rsid w:val="003D4B50"/>
    <w:rsid w:val="00410C6B"/>
    <w:rsid w:val="00495430"/>
    <w:rsid w:val="005D40BB"/>
    <w:rsid w:val="00600083"/>
    <w:rsid w:val="00656449"/>
    <w:rsid w:val="006A6123"/>
    <w:rsid w:val="006C68B6"/>
    <w:rsid w:val="00737BE5"/>
    <w:rsid w:val="00825586"/>
    <w:rsid w:val="0083622B"/>
    <w:rsid w:val="0086444C"/>
    <w:rsid w:val="00881E98"/>
    <w:rsid w:val="008D3429"/>
    <w:rsid w:val="0097781E"/>
    <w:rsid w:val="009B2A5A"/>
    <w:rsid w:val="00A23E00"/>
    <w:rsid w:val="00A71A3E"/>
    <w:rsid w:val="00A969A6"/>
    <w:rsid w:val="00B615D7"/>
    <w:rsid w:val="00BA3FB7"/>
    <w:rsid w:val="00BB69B8"/>
    <w:rsid w:val="00BC2E2C"/>
    <w:rsid w:val="00C052A1"/>
    <w:rsid w:val="00CF060F"/>
    <w:rsid w:val="00CF298E"/>
    <w:rsid w:val="00D2742A"/>
    <w:rsid w:val="00EA71B9"/>
    <w:rsid w:val="00ED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EF7A36"/>
  <w15:chartTrackingRefBased/>
  <w15:docId w15:val="{49BE21DA-026B-42B4-86B4-80CB87D54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E00"/>
    <w:pPr>
      <w:widowControl w:val="0"/>
      <w:spacing w:line="366" w:lineRule="atLeast"/>
      <w:jc w:val="both"/>
    </w:pPr>
    <w:rPr>
      <w:rFonts w:ascii="Times New Roman" w:eastAsia="標楷體" w:hAnsi="Times New Roman" w:cs="Times New Roman"/>
      <w:sz w:val="18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64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65644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">
    <w:name w:val="Plain Table 1"/>
    <w:basedOn w:val="a1"/>
    <w:uiPriority w:val="41"/>
    <w:rsid w:val="0065644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4">
    <w:name w:val="Grid Table Light"/>
    <w:basedOn w:val="a1"/>
    <w:uiPriority w:val="40"/>
    <w:rsid w:val="0065644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aliases w:val="[文件]表內文打點"/>
    <w:basedOn w:val="a"/>
    <w:link w:val="a6"/>
    <w:uiPriority w:val="34"/>
    <w:qFormat/>
    <w:rsid w:val="00ED44DF"/>
    <w:pPr>
      <w:widowControl/>
      <w:spacing w:after="160" w:line="259" w:lineRule="auto"/>
      <w:ind w:leftChars="200" w:left="480"/>
      <w:jc w:val="left"/>
    </w:pPr>
    <w:rPr>
      <w:rFonts w:ascii="微軟正黑體" w:eastAsia="微軟正黑體" w:hAnsi="微軟正黑體" w:cstheme="minorBidi"/>
      <w:kern w:val="0"/>
      <w:sz w:val="24"/>
      <w:szCs w:val="24"/>
      <w:lang w:eastAsia="en-US"/>
    </w:rPr>
  </w:style>
  <w:style w:type="character" w:customStyle="1" w:styleId="a6">
    <w:name w:val="清單段落 字元"/>
    <w:aliases w:val="[文件]表內文打點 字元"/>
    <w:basedOn w:val="a0"/>
    <w:link w:val="a5"/>
    <w:uiPriority w:val="34"/>
    <w:locked/>
    <w:rsid w:val="00ED44DF"/>
    <w:rPr>
      <w:rFonts w:ascii="微軟正黑體" w:eastAsia="微軟正黑體" w:hAnsi="微軟正黑體"/>
      <w:kern w:val="0"/>
      <w:szCs w:val="24"/>
      <w:lang w:eastAsia="en-US"/>
      <w14:ligatures w14:val="none"/>
    </w:rPr>
  </w:style>
  <w:style w:type="paragraph" w:styleId="a7">
    <w:name w:val="footer"/>
    <w:basedOn w:val="a"/>
    <w:link w:val="a8"/>
    <w:uiPriority w:val="99"/>
    <w:unhideWhenUsed/>
    <w:rsid w:val="00ED44DF"/>
    <w:pPr>
      <w:widowControl/>
      <w:tabs>
        <w:tab w:val="center" w:pos="4153"/>
        <w:tab w:val="right" w:pos="8306"/>
      </w:tabs>
      <w:snapToGrid w:val="0"/>
      <w:spacing w:after="160" w:line="259" w:lineRule="auto"/>
      <w:jc w:val="left"/>
    </w:pPr>
    <w:rPr>
      <w:rFonts w:ascii="微軟正黑體" w:eastAsia="微軟正黑體" w:hAnsi="微軟正黑體" w:cstheme="minorBidi"/>
      <w:kern w:val="0"/>
      <w:sz w:val="20"/>
      <w:lang w:eastAsia="en-US"/>
    </w:rPr>
  </w:style>
  <w:style w:type="character" w:customStyle="1" w:styleId="a8">
    <w:name w:val="頁尾 字元"/>
    <w:basedOn w:val="a0"/>
    <w:link w:val="a7"/>
    <w:uiPriority w:val="99"/>
    <w:rsid w:val="00ED44DF"/>
    <w:rPr>
      <w:rFonts w:ascii="微軟正黑體" w:eastAsia="微軟正黑體" w:hAnsi="微軟正黑體"/>
      <w:kern w:val="0"/>
      <w:sz w:val="20"/>
      <w:szCs w:val="20"/>
      <w:lang w:eastAsia="en-US"/>
      <w14:ligatures w14:val="none"/>
    </w:rPr>
  </w:style>
  <w:style w:type="paragraph" w:styleId="a9">
    <w:name w:val="header"/>
    <w:basedOn w:val="a"/>
    <w:link w:val="aa"/>
    <w:uiPriority w:val="99"/>
    <w:unhideWhenUsed/>
    <w:rsid w:val="0097781E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20"/>
      <w14:ligatures w14:val="standardContextual"/>
    </w:rPr>
  </w:style>
  <w:style w:type="character" w:customStyle="1" w:styleId="aa">
    <w:name w:val="頁首 字元"/>
    <w:basedOn w:val="a0"/>
    <w:link w:val="a9"/>
    <w:uiPriority w:val="99"/>
    <w:rsid w:val="0097781E"/>
    <w:rPr>
      <w:sz w:val="20"/>
      <w:szCs w:val="20"/>
    </w:rPr>
  </w:style>
  <w:style w:type="paragraph" w:customStyle="1" w:styleId="ab">
    <w:name w:val="(一)"/>
    <w:link w:val="ac"/>
    <w:rsid w:val="00A23E00"/>
    <w:pPr>
      <w:widowControl w:val="0"/>
      <w:autoSpaceDE w:val="0"/>
      <w:autoSpaceDN w:val="0"/>
      <w:adjustRightInd w:val="0"/>
      <w:ind w:leftChars="200" w:left="370" w:hangingChars="170" w:hanging="170"/>
      <w:jc w:val="both"/>
    </w:pPr>
    <w:rPr>
      <w:rFonts w:ascii="Times New Roman" w:eastAsia="標楷體" w:hAnsi="Times New Roman" w:cs="Times New Roman"/>
      <w:kern w:val="0"/>
      <w:szCs w:val="20"/>
      <w14:ligatures w14:val="none"/>
    </w:rPr>
  </w:style>
  <w:style w:type="character" w:customStyle="1" w:styleId="ac">
    <w:name w:val="(一) 字元"/>
    <w:basedOn w:val="a0"/>
    <w:link w:val="ab"/>
    <w:locked/>
    <w:rsid w:val="00A23E00"/>
    <w:rPr>
      <w:rFonts w:ascii="Times New Roman" w:eastAsia="標楷體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9DEA9-C184-4287-A187-E61690E30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claire.lin</dc:creator>
  <cp:keywords/>
  <dc:description/>
  <cp:lastModifiedBy>claire.lin</cp:lastModifiedBy>
  <cp:revision>9</cp:revision>
  <dcterms:created xsi:type="dcterms:W3CDTF">2024-08-01T08:11:00Z</dcterms:created>
  <dcterms:modified xsi:type="dcterms:W3CDTF">2025-04-21T07:30:00Z</dcterms:modified>
</cp:coreProperties>
</file>